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42" w:rsidRPr="00EE3B42" w:rsidRDefault="00EE3B42" w:rsidP="00EE3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</w:pPr>
      <w:r w:rsidRPr="00EE3B42">
        <w:rPr>
          <w:sz w:val="52"/>
          <w:szCs w:val="52"/>
        </w:rPr>
        <w:fldChar w:fldCharType="begin"/>
      </w:r>
      <w:r w:rsidRPr="00EE3B42">
        <w:rPr>
          <w:sz w:val="52"/>
          <w:szCs w:val="52"/>
        </w:rPr>
        <w:instrText xml:space="preserve"> HYPERLINK "http://www.islam.ru/content/avtor/30028" </w:instrText>
      </w:r>
      <w:r w:rsidRPr="00EE3B42">
        <w:rPr>
          <w:sz w:val="52"/>
          <w:szCs w:val="52"/>
        </w:rPr>
        <w:fldChar w:fldCharType="separate"/>
      </w:r>
      <w:r w:rsidRPr="00EE3B42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fldChar w:fldCharType="end"/>
      </w:r>
      <w:r w:rsidRPr="00EE3B42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t xml:space="preserve"> Консультация для родителей</w:t>
      </w:r>
    </w:p>
    <w:p w:rsidR="00DB4556" w:rsidRPr="00EE3B42" w:rsidRDefault="00EE3B42" w:rsidP="00E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>«О благословенном РАМАДАНЕ»</w:t>
      </w:r>
    </w:p>
    <w:p w:rsidR="00EE3B42" w:rsidRPr="00DB4556" w:rsidRDefault="00EE3B42" w:rsidP="00DB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556" w:rsidRPr="00DB4556" w:rsidRDefault="00DB4556" w:rsidP="00DB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6000" cy="1619250"/>
            <wp:effectExtent l="0" t="0" r="0" b="0"/>
            <wp:docPr id="1" name="Рисунок 1" descr="http://www.islam.ru/sites/default/files/styles/240x170/public/img/obshestvo/2015/06/ramadan_deti.jpg?itok=CPJu2zxk">
              <a:hlinkClick xmlns:a="http://schemas.openxmlformats.org/drawingml/2006/main" r:id="rId5" tooltip="&quot;Знакомство детей с Рамадан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.ru/sites/default/files/styles/240x170/public/img/obshestvo/2015/06/ramadan_deti.jpg?itok=CPJu2zxk">
                      <a:hlinkClick r:id="rId5" tooltip="&quot;Знакомство детей с Рамадан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Рамадан, и мы постимся! Взявшись за руки с детьми! А кто, скажите, кроме родителей, научит их уму-разуму? Пока дети открыты нам и близки, нужно многое успеть. Главное, правдиво рассказать о Создателе и заложить навыки поклонения Ему. И благословенный Рамадан нам только в помощь!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для поста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рекомендации исламских учёных приобщать ребёнка к посту в возрасте десяти лет (когда детей настоятельно привлекают к намазу). Однако важно учитывать физическое состояние и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жизни.</w:t>
      </w:r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наши дни свои первые шаги к посту дети начинают уже в возрасте до десяти лет.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посту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ваша беседа с ребёнком о Рамадане, терпении и вознаграждении, о чистоте намерения, об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Ибадате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 Понятно, что такие беседы тем эффективнее, чем раньше и чаще вы их ведёте. Кроме того, пусть дети знакомятся с адаптированной к их возрасту аудио- и видеопродукцией о Рамадане, раскрашивают тематические раскраски или рисуют сами. А ещё предложите им заблаговременно (уже в начале месяца) продумать, какие подарки и кому к Ураза-Байраму они хотели бы изготовить своими руками. Пусть начинают!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родитель придумает и другие способы сформировать вокруг и внутри своих детей благостную атмосферу Рамадана.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жизни.</w:t>
      </w:r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семьях, соблюдающих Религию, дети с малых лет знают о посте и ежегодно наблюдают его в родственном кругу.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«Детский» пост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полностью держать уразу детям сложно, то настаивать, конечно, не надо. Во-первых, это может быть небезопасно для их здоровья. Во-вторых, может отбить всякую охоту поститься в будущем, когда ураза будет обязательной.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жизни.</w:t>
      </w:r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некоторых мусульманских странах на этапе привыкания к посту ребёнок (в зависимости от возраста, здоровья и настроения) воздерживается от еды и питья эпизодически: или в отдельные дни по желанию, или в какую-то часть дня (например, только до обеда).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забота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наблюдения за состоянием ребёнка, родители должны продумать, как отвлечь детское внимание от еды и питья. Прогуляйтесь вместе по тихому парку, поиграйте в настольные игры; помогут также любимые мультики, чтение ребёнку вслух, детское хобби и т.д. Эффективен бывает дневной сон. Главное, будьте бдительны – как только ребенку станет тяжеловато, сразу же пусть прерывает пост. А вы, разумеется, найдёте для него много одобрительных и теплых слов!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жизни.</w:t>
      </w: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семьях, где постятся старшие дети, у малышей есть дополнительный стимул продолжить пост до </w:t>
      </w:r>
      <w:proofErr w:type="spellStart"/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ифтара</w:t>
      </w:r>
      <w:proofErr w:type="spellEnd"/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Но важно проследить, чтобы старшие не стыдили младших и не насмехались бы над ними, если те прерывают пост, не дождавшись времени разговения.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Сухуры-ифтары</w:t>
      </w:r>
      <w:proofErr w:type="spellEnd"/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дети в них активно участвуют. Независимо от возраста и того, привычна им ураза или нет – пусть они получают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баракат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общесемейных трапез Рамадана.</w:t>
      </w:r>
      <w:r w:rsid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Приглашайте к столу всех, кто есть в доме. Перед рассветом дети узнают о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баракатном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глотке воды. А после заката ощутят первую из радостей постящегося – разговение. И не забудьте рассказать о второй – той, что в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Ахирате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иншааллах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 наполненность поста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крайне важно! Пусть ваш ребёнок и прервал пост в середине дня, но пусть он продолжает повторять или заучивать новый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аят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концу месяца он,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иншааллах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расскажет наизусть незнакомую раньше суру и ощутит Рамадан, как возможность успеха.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что во время уразы принимаются наши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иншааллах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ребёнок подумает, для кого он хочет попросить помощи у Всевышнего. Так он постепенно научится обращаться к Аллаху.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Пусть образцом щедрости станут ваши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садака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нуждающимся, которые в Рамадан, как вы с детьми знаете от Пророка, мир ему, имеют наибольшее вознаграждение.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Показывайте детям пример словесной сдержанности – не повышайте голос, не браните ни их, </w:t>
      </w:r>
      <w:proofErr w:type="gram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кого</w:t>
      </w:r>
      <w:proofErr w:type="gram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-либо ещё, объяснив это тем, что вы поститесь.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 мечети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школьного возраста хорошо брать в мечеть – на намазы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таравих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празднование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Ляйлятуль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-Кадр. В такие моменты ребенок не просто видит многочисленность постящихся, но осознает свою причастность к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знает, может быть, тогда дети получают даже больше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бараката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мы, взрослые?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Из жизни. </w:t>
      </w:r>
      <w:r w:rsidRPr="00EE3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Малышам тоже хорошо и полезно в мечети. Но в этом случае родителям следует предусмотреть, чтобы непосредственность ребёнка не стала бы помехой окружающим. Возможно, надо будет ограничить время пребывания в мечети, а также обеспечить постоянное внимание ребёнку.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Ураза-Байрам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Запечатлим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большой Праздник в памяти детей радостно и светло!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участвуют в Байраме от начала до конца. Это и подготовка к Празднику (уборка дома, готовка угощений), и приём гостей, и вручение подарков близким и друзьям. Если в семье не один ребёнок, то пусть они готовят подарки не только старшим, но и друг другу. Это сплачивает и радует!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будет в праздничный день привезти детей на общий меджлис вашей местности, а мальчиков – ещё и на коллективную праздничную молитву.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жизни. Детям постарше расскажите о </w:t>
      </w:r>
      <w:proofErr w:type="spellStart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Фитр-садака</w:t>
      </w:r>
      <w:proofErr w:type="spellEnd"/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чём её смысл, кому она выплачивается.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«Поститесь и будете здоровыми!»</w:t>
      </w:r>
    </w:p>
    <w:p w:rsidR="00DB4556" w:rsidRPr="00EE3B42" w:rsidRDefault="00DB4556" w:rsidP="00EE3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 – в широком смысле. Кто не желает этого себе и своим детям? Как ни парадоксально прозвучит, но здоровье – физическое и духовное – нашим детям мы сможем обеспечить, если будем добросовестно заботиться… о себе. О чистоте своей души, о праведности своей жизни! Только начав работу с себя и получив помощь от Всевышнего, можно надеяться на чистоту и искренность молодых, идущих за нами. Да поможет нам Аллах!</w:t>
      </w:r>
    </w:p>
    <w:p w:rsidR="00DF0F23" w:rsidRPr="00EE3B42" w:rsidRDefault="00DF0F23" w:rsidP="00EE3B42">
      <w:pPr>
        <w:jc w:val="both"/>
        <w:rPr>
          <w:sz w:val="28"/>
          <w:szCs w:val="28"/>
        </w:rPr>
      </w:pPr>
    </w:p>
    <w:sectPr w:rsidR="00DF0F23" w:rsidRPr="00EE3B42" w:rsidSect="00EE3B4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38"/>
    <w:rsid w:val="00524738"/>
    <w:rsid w:val="00DB4556"/>
    <w:rsid w:val="00DF0F23"/>
    <w:rsid w:val="00E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3C744-C781-4564-B294-FC2FCCE9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4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556"/>
    <w:rPr>
      <w:b/>
      <w:bCs/>
    </w:rPr>
  </w:style>
  <w:style w:type="character" w:styleId="a6">
    <w:name w:val="Emphasis"/>
    <w:basedOn w:val="a0"/>
    <w:uiPriority w:val="20"/>
    <w:qFormat/>
    <w:rsid w:val="00DB4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islam.ru/sites/default/files/img/obshestvo/2015/06/ramadan_det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1C08-D218-49F8-9531-78BBF8C2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ЖАРАДАТ</cp:lastModifiedBy>
  <cp:revision>3</cp:revision>
  <dcterms:created xsi:type="dcterms:W3CDTF">2016-11-01T12:00:00Z</dcterms:created>
  <dcterms:modified xsi:type="dcterms:W3CDTF">2016-11-02T14:29:00Z</dcterms:modified>
</cp:coreProperties>
</file>